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3246" w14:textId="4BBD6ECB" w:rsidR="007D5730" w:rsidRDefault="002E4D76" w:rsidP="007D5730">
      <w:pPr>
        <w:pStyle w:val="Encabezado"/>
      </w:pPr>
      <w:r>
        <w:t xml:space="preserve">   </w:t>
      </w:r>
      <w:r w:rsidR="007D5730">
        <w:rPr>
          <w:b/>
          <w:bCs/>
          <w:noProof/>
          <w:sz w:val="24"/>
          <w:lang w:val="es-CL" w:eastAsia="es-CL"/>
        </w:rPr>
        <w:drawing>
          <wp:inline distT="0" distB="0" distL="0" distR="0" wp14:anchorId="6BC6C620" wp14:editId="43AB9F87">
            <wp:extent cx="1676400" cy="685800"/>
            <wp:effectExtent l="0" t="0" r="0" b="0"/>
            <wp:docPr id="1" name="Imagen 1" descr="me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8371" w14:textId="35E921AB" w:rsidR="007D5730" w:rsidRPr="002E4D76" w:rsidRDefault="007D5730" w:rsidP="007D5730">
      <w:pPr>
        <w:keepNext/>
        <w:spacing w:after="0" w:line="240" w:lineRule="auto"/>
        <w:ind w:right="4729"/>
        <w:outlineLvl w:val="0"/>
        <w:rPr>
          <w:rFonts w:ascii="Trebuchet MS" w:eastAsia="Times New Roman" w:hAnsi="Trebuchet MS" w:cs="Gautami"/>
          <w:sz w:val="18"/>
          <w:szCs w:val="18"/>
          <w:lang w:val="es-ES" w:eastAsia="es-ES"/>
        </w:rPr>
      </w:pPr>
      <w:r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 xml:space="preserve">          </w:t>
      </w:r>
      <w:r w:rsid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 xml:space="preserve">    </w:t>
      </w:r>
      <w:r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 xml:space="preserve"> www.lareina.cl</w:t>
      </w:r>
    </w:p>
    <w:p w14:paraId="6A7461FC" w14:textId="3C26C1E4" w:rsidR="007D5730" w:rsidRPr="002E4D76" w:rsidRDefault="002E4D76" w:rsidP="002E4D76">
      <w:pPr>
        <w:keepNext/>
        <w:spacing w:after="0" w:line="240" w:lineRule="auto"/>
        <w:ind w:right="4729"/>
        <w:outlineLvl w:val="0"/>
        <w:rPr>
          <w:rFonts w:ascii="Trebuchet MS" w:eastAsia="Times New Roman" w:hAnsi="Trebuchet MS" w:cs="Gautami"/>
          <w:b/>
          <w:sz w:val="18"/>
          <w:szCs w:val="18"/>
          <w:lang w:val="es-ES" w:eastAsia="es-ES"/>
        </w:rPr>
      </w:pPr>
      <w:r>
        <w:rPr>
          <w:rFonts w:ascii="Trebuchet MS" w:eastAsia="Times New Roman" w:hAnsi="Trebuchet MS" w:cs="Gautami"/>
          <w:b/>
          <w:sz w:val="18"/>
          <w:szCs w:val="18"/>
          <w:lang w:val="es-ES" w:eastAsia="es-ES"/>
        </w:rPr>
        <w:t xml:space="preserve">   </w:t>
      </w:r>
      <w:r w:rsidR="007D5730" w:rsidRPr="002E4D76">
        <w:rPr>
          <w:rFonts w:ascii="Trebuchet MS" w:eastAsia="Times New Roman" w:hAnsi="Trebuchet MS" w:cs="Gautami"/>
          <w:b/>
          <w:sz w:val="18"/>
          <w:szCs w:val="18"/>
          <w:lang w:val="es-ES" w:eastAsia="es-ES"/>
        </w:rPr>
        <w:t>I.MUNICIPALIDAD DE LA REINA</w:t>
      </w:r>
    </w:p>
    <w:p w14:paraId="0DDFFBE2" w14:textId="5F4B5785" w:rsidR="007D5730" w:rsidRPr="002E4D76" w:rsidRDefault="007D5730" w:rsidP="003361D2">
      <w:pPr>
        <w:keepNext/>
        <w:tabs>
          <w:tab w:val="left" w:pos="708"/>
          <w:tab w:val="left" w:pos="1416"/>
          <w:tab w:val="left" w:pos="2124"/>
          <w:tab w:val="left" w:pos="2832"/>
          <w:tab w:val="left" w:pos="3210"/>
        </w:tabs>
        <w:spacing w:after="0" w:line="240" w:lineRule="auto"/>
        <w:ind w:right="4729"/>
        <w:outlineLvl w:val="0"/>
        <w:rPr>
          <w:rFonts w:ascii="Trebuchet MS" w:eastAsia="Times New Roman" w:hAnsi="Trebuchet MS" w:cs="Gautami"/>
          <w:sz w:val="18"/>
          <w:szCs w:val="18"/>
          <w:lang w:val="es-ES" w:eastAsia="es-ES"/>
        </w:rPr>
      </w:pPr>
      <w:r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 xml:space="preserve">Dirección de Administración y </w:t>
      </w:r>
      <w:r w:rsid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>F</w:t>
      </w:r>
      <w:r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>inanzas</w:t>
      </w:r>
    </w:p>
    <w:p w14:paraId="64CEBFD3" w14:textId="2E66E332" w:rsidR="007D5730" w:rsidRPr="002E4D76" w:rsidRDefault="002E4D76" w:rsidP="002E4D76">
      <w:pPr>
        <w:keepNext/>
        <w:tabs>
          <w:tab w:val="left" w:pos="708"/>
          <w:tab w:val="left" w:pos="1416"/>
          <w:tab w:val="left" w:pos="2124"/>
          <w:tab w:val="left" w:pos="2832"/>
          <w:tab w:val="left" w:pos="3210"/>
        </w:tabs>
        <w:spacing w:after="0" w:line="240" w:lineRule="auto"/>
        <w:ind w:right="4729"/>
        <w:outlineLvl w:val="0"/>
        <w:rPr>
          <w:rFonts w:ascii="Trebuchet MS" w:eastAsia="Times New Roman" w:hAnsi="Trebuchet MS" w:cs="Gautami"/>
          <w:sz w:val="18"/>
          <w:szCs w:val="18"/>
          <w:u w:val="single"/>
          <w:lang w:val="es-ES" w:eastAsia="es-ES"/>
        </w:rPr>
      </w:pPr>
      <w:r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 xml:space="preserve"> </w:t>
      </w:r>
      <w:r w:rsidR="007D5730" w:rsidRPr="002E4D76">
        <w:rPr>
          <w:rFonts w:ascii="Trebuchet MS" w:eastAsia="Times New Roman" w:hAnsi="Trebuchet MS" w:cs="Gautami"/>
          <w:sz w:val="18"/>
          <w:szCs w:val="18"/>
          <w:u w:val="single"/>
          <w:lang w:val="es-ES" w:eastAsia="es-ES"/>
        </w:rPr>
        <w:t xml:space="preserve">Departamento de Rentas Municipales </w:t>
      </w:r>
    </w:p>
    <w:p w14:paraId="6AA200BA" w14:textId="5A2BCD68" w:rsidR="007D5730" w:rsidRDefault="007D5730" w:rsidP="007D5730">
      <w:pPr>
        <w:spacing w:after="0" w:line="240" w:lineRule="auto"/>
        <w:rPr>
          <w:rFonts w:ascii="Trebuchet MS" w:eastAsia="Times New Roman" w:hAnsi="Trebuchet MS" w:cs="Gautami"/>
          <w:b/>
          <w:sz w:val="24"/>
          <w:szCs w:val="24"/>
          <w:lang w:val="es-ES" w:eastAsia="es-ES"/>
        </w:rPr>
      </w:pPr>
    </w:p>
    <w:p w14:paraId="5D73F68E" w14:textId="77777777" w:rsidR="002E4D76" w:rsidRPr="002E4D76" w:rsidRDefault="002E4D76" w:rsidP="007D5730">
      <w:pPr>
        <w:spacing w:after="0" w:line="240" w:lineRule="auto"/>
        <w:rPr>
          <w:rFonts w:ascii="Trebuchet MS" w:eastAsia="Times New Roman" w:hAnsi="Trebuchet MS" w:cs="Gautami"/>
          <w:b/>
          <w:sz w:val="24"/>
          <w:szCs w:val="24"/>
          <w:lang w:val="es-ES" w:eastAsia="es-ES"/>
        </w:rPr>
      </w:pPr>
    </w:p>
    <w:p w14:paraId="6402E22B" w14:textId="4B27FD84" w:rsidR="007D5730" w:rsidRPr="00092172" w:rsidRDefault="007D5730" w:rsidP="007D57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z w:val="36"/>
          <w:szCs w:val="36"/>
          <w:u w:val="single"/>
        </w:rPr>
      </w:pPr>
      <w:r w:rsidRPr="00092172">
        <w:rPr>
          <w:rFonts w:ascii="Trebuchet MS" w:hAnsi="Trebuchet MS" w:cs="Arial"/>
          <w:b/>
          <w:sz w:val="36"/>
          <w:szCs w:val="36"/>
          <w:u w:val="single"/>
        </w:rPr>
        <w:t xml:space="preserve">Declaración Jurada </w:t>
      </w:r>
    </w:p>
    <w:p w14:paraId="5DAB7C76" w14:textId="77777777" w:rsidR="007D5730" w:rsidRPr="00092172" w:rsidRDefault="007D5730" w:rsidP="007D57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z w:val="36"/>
          <w:szCs w:val="36"/>
          <w:u w:val="single"/>
        </w:rPr>
      </w:pPr>
      <w:r w:rsidRPr="00092172">
        <w:rPr>
          <w:rFonts w:ascii="Trebuchet MS" w:hAnsi="Trebuchet MS" w:cs="Arial"/>
          <w:b/>
          <w:sz w:val="36"/>
          <w:szCs w:val="36"/>
          <w:u w:val="single"/>
        </w:rPr>
        <w:t>Domicilio Postal Tributario</w:t>
      </w:r>
    </w:p>
    <w:p w14:paraId="16D2A9D7" w14:textId="796F5827" w:rsidR="007D5730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F95C26F" w14:textId="77777777" w:rsidR="00F92EB4" w:rsidRPr="002E4D76" w:rsidRDefault="00F92EB4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ACA50F5" w14:textId="77777777" w:rsidR="007D5730" w:rsidRPr="002E4D76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E4D76">
        <w:rPr>
          <w:rFonts w:ascii="Trebuchet MS" w:hAnsi="Trebuchet MS" w:cs="Arial"/>
          <w:sz w:val="24"/>
          <w:szCs w:val="24"/>
        </w:rPr>
        <w:t>Nombre</w:t>
      </w:r>
    </w:p>
    <w:p w14:paraId="2E909528" w14:textId="1DB7D77B" w:rsidR="007D5730" w:rsidRPr="002E4D76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E4D76">
        <w:rPr>
          <w:rFonts w:ascii="Trebuchet MS" w:hAnsi="Trebuchet MS" w:cs="Arial"/>
          <w:sz w:val="24"/>
          <w:szCs w:val="24"/>
        </w:rPr>
        <w:t xml:space="preserve">o Razón </w:t>
      </w:r>
      <w:proofErr w:type="gramStart"/>
      <w:r w:rsidRPr="002E4D76">
        <w:rPr>
          <w:rFonts w:ascii="Trebuchet MS" w:hAnsi="Trebuchet MS" w:cs="Arial"/>
          <w:sz w:val="24"/>
          <w:szCs w:val="24"/>
        </w:rPr>
        <w:t>Social</w:t>
      </w:r>
      <w:r w:rsidR="00F92EB4">
        <w:rPr>
          <w:rFonts w:ascii="Trebuchet MS" w:hAnsi="Trebuchet MS" w:cs="Arial"/>
          <w:sz w:val="24"/>
          <w:szCs w:val="24"/>
        </w:rPr>
        <w:t xml:space="preserve"> </w:t>
      </w:r>
      <w:r w:rsidRPr="002E4D76">
        <w:rPr>
          <w:rFonts w:ascii="Trebuchet MS" w:hAnsi="Trebuchet MS" w:cs="Arial"/>
          <w:sz w:val="24"/>
          <w:szCs w:val="24"/>
        </w:rPr>
        <w:t>:</w:t>
      </w:r>
      <w:proofErr w:type="gramEnd"/>
      <w:r w:rsidRPr="002E4D76">
        <w:rPr>
          <w:rFonts w:ascii="Trebuchet MS" w:hAnsi="Trebuchet MS" w:cs="Arial"/>
          <w:sz w:val="24"/>
          <w:szCs w:val="24"/>
        </w:rPr>
        <w:t xml:space="preserve"> </w:t>
      </w:r>
      <w:r w:rsidR="00F92EB4">
        <w:rPr>
          <w:rFonts w:ascii="Trebuchet MS" w:hAnsi="Trebuchet MS" w:cs="Arial"/>
          <w:sz w:val="24"/>
          <w:szCs w:val="24"/>
        </w:rPr>
        <w:t>__</w:t>
      </w:r>
      <w:r w:rsidRPr="002E4D76">
        <w:rPr>
          <w:rFonts w:ascii="Trebuchet MS" w:hAnsi="Trebuchet MS" w:cs="Arial"/>
          <w:sz w:val="24"/>
          <w:szCs w:val="24"/>
        </w:rPr>
        <w:t>____________________________________________</w:t>
      </w:r>
    </w:p>
    <w:p w14:paraId="7BB6E450" w14:textId="77777777" w:rsidR="007D5730" w:rsidRPr="002E4D76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261C786" w14:textId="77777777" w:rsidR="007D5730" w:rsidRPr="002E4D76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C304043" w14:textId="3E2C3566" w:rsidR="007D5730" w:rsidRPr="002E4D76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E4D76">
        <w:rPr>
          <w:rFonts w:ascii="Trebuchet MS" w:hAnsi="Trebuchet MS" w:cs="Arial"/>
          <w:sz w:val="24"/>
          <w:szCs w:val="24"/>
        </w:rPr>
        <w:t xml:space="preserve">R.U.T. </w:t>
      </w:r>
      <w:r w:rsidR="00F92EB4">
        <w:rPr>
          <w:rFonts w:ascii="Trebuchet MS" w:hAnsi="Trebuchet MS" w:cs="Arial"/>
          <w:sz w:val="24"/>
          <w:szCs w:val="24"/>
        </w:rPr>
        <w:t xml:space="preserve">   </w:t>
      </w:r>
      <w:r w:rsidR="00F92EB4">
        <w:rPr>
          <w:rFonts w:ascii="Trebuchet MS" w:hAnsi="Trebuchet MS" w:cs="Arial"/>
          <w:sz w:val="24"/>
          <w:szCs w:val="24"/>
        </w:rPr>
        <w:tab/>
        <w:t xml:space="preserve"> </w:t>
      </w:r>
      <w:proofErr w:type="gramStart"/>
      <w:r w:rsidR="00F92EB4">
        <w:rPr>
          <w:rFonts w:ascii="Trebuchet MS" w:hAnsi="Trebuchet MS" w:cs="Arial"/>
          <w:sz w:val="24"/>
          <w:szCs w:val="24"/>
        </w:rPr>
        <w:t xml:space="preserve">  </w:t>
      </w:r>
      <w:r w:rsidRPr="002E4D76">
        <w:rPr>
          <w:rFonts w:ascii="Trebuchet MS" w:hAnsi="Trebuchet MS" w:cs="Arial"/>
          <w:sz w:val="24"/>
          <w:szCs w:val="24"/>
        </w:rPr>
        <w:t>:</w:t>
      </w:r>
      <w:proofErr w:type="gramEnd"/>
      <w:r w:rsidRPr="002E4D76">
        <w:rPr>
          <w:rFonts w:ascii="Trebuchet MS" w:hAnsi="Trebuchet MS" w:cs="Arial"/>
          <w:sz w:val="24"/>
          <w:szCs w:val="24"/>
        </w:rPr>
        <w:t xml:space="preserve"> __</w:t>
      </w:r>
      <w:r w:rsidR="00F92EB4">
        <w:rPr>
          <w:rFonts w:ascii="Trebuchet MS" w:hAnsi="Trebuchet MS" w:cs="Arial"/>
          <w:sz w:val="24"/>
          <w:szCs w:val="24"/>
        </w:rPr>
        <w:t>__</w:t>
      </w:r>
      <w:r w:rsidRPr="002E4D76">
        <w:rPr>
          <w:rFonts w:ascii="Trebuchet MS" w:hAnsi="Trebuchet MS" w:cs="Arial"/>
          <w:sz w:val="24"/>
          <w:szCs w:val="24"/>
        </w:rPr>
        <w:t>__________________________________________</w:t>
      </w:r>
    </w:p>
    <w:p w14:paraId="121E295A" w14:textId="77777777" w:rsidR="007D5730" w:rsidRPr="002E4D76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A252176" w14:textId="77777777" w:rsidR="007D5730" w:rsidRPr="002E4D76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D817572" w14:textId="5B9F4B28" w:rsidR="007D5730" w:rsidRPr="002E4D76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E4D76">
        <w:rPr>
          <w:rFonts w:ascii="Trebuchet MS" w:hAnsi="Trebuchet MS" w:cs="Arial"/>
          <w:sz w:val="24"/>
          <w:szCs w:val="24"/>
        </w:rPr>
        <w:t xml:space="preserve">Domicilio </w:t>
      </w:r>
      <w:r w:rsidR="00F92EB4">
        <w:rPr>
          <w:rFonts w:ascii="Trebuchet MS" w:hAnsi="Trebuchet MS" w:cs="Arial"/>
          <w:sz w:val="24"/>
          <w:szCs w:val="24"/>
        </w:rPr>
        <w:tab/>
        <w:t xml:space="preserve">   : </w:t>
      </w:r>
      <w:r w:rsidRPr="002E4D76">
        <w:rPr>
          <w:rFonts w:ascii="Trebuchet MS" w:hAnsi="Trebuchet MS" w:cs="Arial"/>
          <w:sz w:val="24"/>
          <w:szCs w:val="24"/>
        </w:rPr>
        <w:t>______________________________________________</w:t>
      </w:r>
    </w:p>
    <w:p w14:paraId="1A837E7E" w14:textId="47548249" w:rsidR="007D5730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1016F41A" w14:textId="77777777" w:rsidR="00F92EB4" w:rsidRPr="002E4D76" w:rsidRDefault="00F92EB4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419866CA" w14:textId="53ABE3A8" w:rsidR="007D5730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Cs w:val="24"/>
        </w:rPr>
      </w:pPr>
      <w:r w:rsidRPr="002E4D76">
        <w:rPr>
          <w:rFonts w:ascii="Trebuchet MS" w:hAnsi="Trebuchet MS" w:cs="Arial"/>
          <w:b/>
          <w:bCs/>
          <w:szCs w:val="24"/>
        </w:rPr>
        <w:t>Declaro bajo juramento que:</w:t>
      </w:r>
    </w:p>
    <w:p w14:paraId="04497808" w14:textId="77777777" w:rsidR="00092172" w:rsidRPr="002E4D76" w:rsidRDefault="00092172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Cs w:val="24"/>
        </w:rPr>
      </w:pPr>
    </w:p>
    <w:p w14:paraId="0EAC2402" w14:textId="77777777" w:rsidR="007D5730" w:rsidRPr="00C373F8" w:rsidRDefault="007D5730" w:rsidP="007D57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  <w:r w:rsidRPr="002E4D76">
        <w:rPr>
          <w:rFonts w:ascii="Trebuchet MS" w:hAnsi="Trebuchet MS" w:cs="Arial"/>
          <w:szCs w:val="24"/>
        </w:rPr>
        <w:t>En el domicilio particular destinado a vivienda</w:t>
      </w:r>
      <w:r w:rsidRPr="00C373F8">
        <w:rPr>
          <w:rFonts w:ascii="Trebuchet MS" w:hAnsi="Trebuchet MS" w:cs="Arial"/>
          <w:szCs w:val="24"/>
        </w:rPr>
        <w:t xml:space="preserve"> ejerceré las actividades propias de un “</w:t>
      </w:r>
      <w:r w:rsidRPr="00C373F8">
        <w:rPr>
          <w:rFonts w:ascii="Trebuchet MS" w:hAnsi="Trebuchet MS" w:cs="Arial"/>
          <w:b/>
          <w:bCs/>
          <w:szCs w:val="24"/>
        </w:rPr>
        <w:t>Domicilio Postal Tributario</w:t>
      </w:r>
      <w:r w:rsidRPr="00C373F8">
        <w:rPr>
          <w:rFonts w:ascii="Trebuchet MS" w:hAnsi="Trebuchet MS" w:cs="Arial"/>
          <w:szCs w:val="24"/>
        </w:rPr>
        <w:t>”, conforme a la Ley de Rentas Municipales, exclusivamente para la recepción de correspondencia y llamadas telefónicas.</w:t>
      </w:r>
    </w:p>
    <w:p w14:paraId="7CEE2548" w14:textId="376657D8" w:rsidR="007D5730" w:rsidRPr="00C373F8" w:rsidRDefault="00F92EB4" w:rsidP="007D57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Asimismo,</w:t>
      </w:r>
      <w:r w:rsidR="007D5730" w:rsidRPr="00C373F8">
        <w:rPr>
          <w:rFonts w:ascii="Trebuchet MS" w:hAnsi="Trebuchet MS" w:cs="Arial"/>
          <w:szCs w:val="24"/>
        </w:rPr>
        <w:t xml:space="preserve"> acataré las obligaciones </w:t>
      </w:r>
      <w:r w:rsidRPr="00C373F8">
        <w:rPr>
          <w:rFonts w:ascii="Trebuchet MS" w:hAnsi="Trebuchet MS" w:cs="Arial"/>
          <w:szCs w:val="24"/>
        </w:rPr>
        <w:t>más</w:t>
      </w:r>
      <w:r w:rsidR="007D5730" w:rsidRPr="00C373F8">
        <w:rPr>
          <w:rFonts w:ascii="Trebuchet MS" w:hAnsi="Trebuchet MS" w:cs="Arial"/>
          <w:szCs w:val="24"/>
        </w:rPr>
        <w:t xml:space="preserve"> adelante anunciadas, siendo de mi entera responsabilidad el cumplimiento de las mismas.</w:t>
      </w:r>
    </w:p>
    <w:p w14:paraId="57194313" w14:textId="77777777" w:rsidR="007D5730" w:rsidRPr="00C373F8" w:rsidRDefault="007D5730" w:rsidP="007D573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</w:p>
    <w:p w14:paraId="7F2F1CEB" w14:textId="77777777" w:rsidR="007D5730" w:rsidRPr="00C373F8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Cs w:val="24"/>
        </w:rPr>
      </w:pPr>
      <w:r w:rsidRPr="00C373F8">
        <w:rPr>
          <w:rFonts w:ascii="Trebuchet MS" w:hAnsi="Trebuchet MS" w:cs="Arial"/>
          <w:b/>
          <w:bCs/>
          <w:szCs w:val="24"/>
        </w:rPr>
        <w:t>Obligaciones del Contribuyente:</w:t>
      </w:r>
    </w:p>
    <w:p w14:paraId="4D756E96" w14:textId="77777777" w:rsidR="007D5730" w:rsidRPr="00C373F8" w:rsidRDefault="007D5730" w:rsidP="007D57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Cs w:val="24"/>
        </w:rPr>
      </w:pPr>
    </w:p>
    <w:p w14:paraId="2D205D37" w14:textId="77777777" w:rsidR="007D5730" w:rsidRPr="00C373F8" w:rsidRDefault="007D5730" w:rsidP="007D57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Se mantendrá el destino habitacional del inmueble.</w:t>
      </w:r>
    </w:p>
    <w:p w14:paraId="4DA4CFF6" w14:textId="77777777" w:rsidR="007D5730" w:rsidRPr="00C373F8" w:rsidRDefault="007D5730" w:rsidP="007D57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No se alterará el carácter de barrio.</w:t>
      </w:r>
    </w:p>
    <w:p w14:paraId="46CAE70F" w14:textId="77777777" w:rsidR="007D5730" w:rsidRPr="00C373F8" w:rsidRDefault="007D5730" w:rsidP="007D57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No se ejecutará ninguna obra.</w:t>
      </w:r>
    </w:p>
    <w:p w14:paraId="710F0A5B" w14:textId="77777777" w:rsidR="007D5730" w:rsidRPr="00C373F8" w:rsidRDefault="007D5730" w:rsidP="007D57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No se colocará cartel ni publicidad.</w:t>
      </w:r>
    </w:p>
    <w:p w14:paraId="690D3214" w14:textId="77777777" w:rsidR="007D5730" w:rsidRPr="00C373F8" w:rsidRDefault="007D5730" w:rsidP="007D57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No se ejecutarán estacionamientos.</w:t>
      </w:r>
    </w:p>
    <w:p w14:paraId="3A470E32" w14:textId="77777777" w:rsidR="007D5730" w:rsidRPr="00C373F8" w:rsidRDefault="007D5730" w:rsidP="007D57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No se instalará iluminación especial.</w:t>
      </w:r>
    </w:p>
    <w:p w14:paraId="52F86157" w14:textId="77777777" w:rsidR="007D5730" w:rsidRPr="00C373F8" w:rsidRDefault="007D5730" w:rsidP="007D57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No se realizará venta directa al público.</w:t>
      </w:r>
    </w:p>
    <w:p w14:paraId="1DBB23E5" w14:textId="77777777" w:rsidR="007D5730" w:rsidRPr="00C373F8" w:rsidRDefault="007D5730" w:rsidP="007D57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No se realizará ni se mantendrá bodegaje de mercaderías.</w:t>
      </w:r>
    </w:p>
    <w:p w14:paraId="2F5CC123" w14:textId="77777777" w:rsidR="007D5730" w:rsidRPr="00C373F8" w:rsidRDefault="007D5730" w:rsidP="007D573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</w:p>
    <w:p w14:paraId="146A375B" w14:textId="77777777" w:rsidR="007D5730" w:rsidRPr="00C373F8" w:rsidRDefault="007D5730" w:rsidP="007D57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El incumplimiento comprobado, por Inspectores Municipales, a las obligaciones precedentes será motivo para la caducidad automática de la patente otorgada, sin perjuicio de las sanciones que correspondieran por la vulneración a la Ley General de Urbanismo y Construcciones D.S.N. Nº 458 de 1975, del Ministerio de Vivienda y Urbanismo.</w:t>
      </w:r>
    </w:p>
    <w:p w14:paraId="584E5CBE" w14:textId="77777777" w:rsidR="007D5730" w:rsidRPr="00C373F8" w:rsidRDefault="007D5730" w:rsidP="007D57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</w:p>
    <w:p w14:paraId="5148BC3D" w14:textId="121E50E9" w:rsidR="007D5730" w:rsidRDefault="007D5730" w:rsidP="007D57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</w:p>
    <w:p w14:paraId="3012A880" w14:textId="75078B2B" w:rsidR="00F92EB4" w:rsidRDefault="00F92EB4" w:rsidP="007D57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</w:p>
    <w:p w14:paraId="5926E560" w14:textId="77777777" w:rsidR="009D14DA" w:rsidRPr="00C373F8" w:rsidRDefault="009D14DA" w:rsidP="007D57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</w:p>
    <w:p w14:paraId="6E6A5A7B" w14:textId="30D253B7" w:rsidR="007D5730" w:rsidRDefault="007D5730" w:rsidP="007D57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</w:p>
    <w:p w14:paraId="0FE258A4" w14:textId="77777777" w:rsidR="00F92EB4" w:rsidRPr="00C373F8" w:rsidRDefault="00F92EB4" w:rsidP="007D57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Cs w:val="24"/>
        </w:rPr>
      </w:pPr>
    </w:p>
    <w:p w14:paraId="011E1739" w14:textId="77777777" w:rsidR="007D5730" w:rsidRPr="00C373F8" w:rsidRDefault="007D5730" w:rsidP="007D57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_____________________________</w:t>
      </w:r>
    </w:p>
    <w:p w14:paraId="7A6DA6F7" w14:textId="77777777" w:rsidR="007D5730" w:rsidRPr="00C373F8" w:rsidRDefault="007D5730" w:rsidP="007D57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Nombre y Firma</w:t>
      </w:r>
    </w:p>
    <w:p w14:paraId="5BAB59F3" w14:textId="77777777" w:rsidR="007D5730" w:rsidRPr="00C373F8" w:rsidRDefault="007D5730" w:rsidP="007D57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szCs w:val="24"/>
        </w:rPr>
      </w:pPr>
      <w:r w:rsidRPr="00C373F8">
        <w:rPr>
          <w:rFonts w:ascii="Trebuchet MS" w:hAnsi="Trebuchet MS" w:cs="Arial"/>
          <w:szCs w:val="24"/>
        </w:rPr>
        <w:t>Representante Legal</w:t>
      </w:r>
    </w:p>
    <w:p w14:paraId="57A6AD32" w14:textId="77777777" w:rsidR="007D5730" w:rsidRPr="00C373F8" w:rsidRDefault="007D5730" w:rsidP="007D5730">
      <w:pPr>
        <w:jc w:val="center"/>
        <w:rPr>
          <w:rFonts w:ascii="Trebuchet MS" w:hAnsi="Trebuchet MS" w:cs="Arial"/>
          <w:szCs w:val="24"/>
        </w:rPr>
      </w:pPr>
    </w:p>
    <w:p w14:paraId="304F42EA" w14:textId="77777777" w:rsidR="00D34CBD" w:rsidRPr="00C373F8" w:rsidRDefault="007D5730" w:rsidP="007D5730">
      <w:pPr>
        <w:rPr>
          <w:rFonts w:ascii="Trebuchet MS" w:hAnsi="Trebuchet MS"/>
          <w:sz w:val="20"/>
        </w:rPr>
      </w:pPr>
      <w:r w:rsidRPr="00C373F8">
        <w:rPr>
          <w:rFonts w:ascii="Trebuchet MS" w:hAnsi="Trebuchet MS" w:cs="Arial"/>
          <w:szCs w:val="24"/>
        </w:rPr>
        <w:t>La Reina,</w:t>
      </w:r>
    </w:p>
    <w:sectPr w:rsidR="00D34CBD" w:rsidRPr="00C373F8" w:rsidSect="00F92EB4">
      <w:pgSz w:w="12240" w:h="18720" w:code="13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AE5"/>
      </v:shape>
    </w:pict>
  </w:numPicBullet>
  <w:abstractNum w:abstractNumId="0" w15:restartNumberingAfterBreak="0">
    <w:nsid w:val="38041E35"/>
    <w:multiLevelType w:val="hybridMultilevel"/>
    <w:tmpl w:val="FBA23C7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1BD0"/>
    <w:multiLevelType w:val="hybridMultilevel"/>
    <w:tmpl w:val="366C2130"/>
    <w:lvl w:ilvl="0" w:tplc="74CACE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71908">
    <w:abstractNumId w:val="1"/>
  </w:num>
  <w:num w:numId="2" w16cid:durableId="74639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730"/>
    <w:rsid w:val="00092172"/>
    <w:rsid w:val="00191045"/>
    <w:rsid w:val="002E4D76"/>
    <w:rsid w:val="003361D2"/>
    <w:rsid w:val="00353C4D"/>
    <w:rsid w:val="00606C9B"/>
    <w:rsid w:val="007D5730"/>
    <w:rsid w:val="009D14DA"/>
    <w:rsid w:val="00A648CE"/>
    <w:rsid w:val="00C373F8"/>
    <w:rsid w:val="00D34CBD"/>
    <w:rsid w:val="00F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C8B4"/>
  <w15:docId w15:val="{8F36EBFD-F8BD-48CF-AA26-E9F5401C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D57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573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7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Rivera</dc:creator>
  <cp:lastModifiedBy>Jose Rivera</cp:lastModifiedBy>
  <cp:revision>7</cp:revision>
  <cp:lastPrinted>2022-08-01T22:39:00Z</cp:lastPrinted>
  <dcterms:created xsi:type="dcterms:W3CDTF">2017-03-22T13:58:00Z</dcterms:created>
  <dcterms:modified xsi:type="dcterms:W3CDTF">2025-01-09T14:05:00Z</dcterms:modified>
</cp:coreProperties>
</file>